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65CE" w14:textId="77777777" w:rsidR="009750B5" w:rsidRPr="00C74918" w:rsidRDefault="00C25622">
      <w:pPr>
        <w:rPr>
          <w:b/>
        </w:rPr>
      </w:pPr>
      <w:r w:rsidRPr="00C74918">
        <w:rPr>
          <w:b/>
        </w:rPr>
        <w:t>Tabela uwag:</w:t>
      </w:r>
      <w:r w:rsidR="0087786A">
        <w:rPr>
          <w:b/>
        </w:rPr>
        <w:t xml:space="preserve">   </w:t>
      </w:r>
      <w:r w:rsidR="00AD5AA7">
        <w:rPr>
          <w:b/>
        </w:rPr>
        <w:t xml:space="preserve"> </w:t>
      </w:r>
    </w:p>
    <w:tbl>
      <w:tblPr>
        <w:tblStyle w:val="Tabela-Siatka"/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1843"/>
        <w:gridCol w:w="1843"/>
        <w:gridCol w:w="2970"/>
      </w:tblGrid>
      <w:tr w:rsidR="00182346" w14:paraId="5AADFC33" w14:textId="77777777" w:rsidTr="00C74918">
        <w:tc>
          <w:tcPr>
            <w:tcW w:w="1135" w:type="dxa"/>
            <w:vAlign w:val="center"/>
          </w:tcPr>
          <w:p w14:paraId="57636747" w14:textId="77777777" w:rsidR="00B31B8F" w:rsidRDefault="00B31B8F" w:rsidP="00441786">
            <w:pPr>
              <w:jc w:val="center"/>
            </w:pPr>
            <w:r>
              <w:t>Lp.</w:t>
            </w:r>
          </w:p>
        </w:tc>
        <w:tc>
          <w:tcPr>
            <w:tcW w:w="1418" w:type="dxa"/>
            <w:vAlign w:val="center"/>
          </w:tcPr>
          <w:p w14:paraId="1B7DE7A9" w14:textId="77777777" w:rsidR="00B31B8F" w:rsidRDefault="00B31B8F" w:rsidP="00441786">
            <w:pPr>
              <w:jc w:val="center"/>
            </w:pPr>
            <w:r>
              <w:t>Podmiot zgłaszający uwagę</w:t>
            </w:r>
          </w:p>
        </w:tc>
        <w:tc>
          <w:tcPr>
            <w:tcW w:w="1275" w:type="dxa"/>
            <w:vAlign w:val="center"/>
          </w:tcPr>
          <w:p w14:paraId="482D0234" w14:textId="77777777" w:rsidR="00B31B8F" w:rsidRDefault="00B31B8F" w:rsidP="00441786">
            <w:pPr>
              <w:jc w:val="center"/>
            </w:pPr>
            <w:r>
              <w:t>Przepis, którego uwaga dotyczy</w:t>
            </w:r>
          </w:p>
        </w:tc>
        <w:tc>
          <w:tcPr>
            <w:tcW w:w="1843" w:type="dxa"/>
            <w:vAlign w:val="center"/>
          </w:tcPr>
          <w:p w14:paraId="01BA6D7F" w14:textId="77777777" w:rsidR="00B31B8F" w:rsidRDefault="00B31B8F" w:rsidP="00441786">
            <w:pPr>
              <w:jc w:val="center"/>
            </w:pPr>
            <w:r>
              <w:t>Uwaga</w:t>
            </w:r>
          </w:p>
        </w:tc>
        <w:tc>
          <w:tcPr>
            <w:tcW w:w="1843" w:type="dxa"/>
            <w:vAlign w:val="center"/>
          </w:tcPr>
          <w:p w14:paraId="68074420" w14:textId="77777777" w:rsidR="00B31B8F" w:rsidRDefault="00B31B8F" w:rsidP="00441786">
            <w:pPr>
              <w:jc w:val="center"/>
            </w:pPr>
            <w:r>
              <w:t>Uzasadnienie uwagi</w:t>
            </w:r>
          </w:p>
        </w:tc>
        <w:tc>
          <w:tcPr>
            <w:tcW w:w="2970" w:type="dxa"/>
            <w:vAlign w:val="center"/>
          </w:tcPr>
          <w:p w14:paraId="79CD7928" w14:textId="77777777" w:rsidR="00B31B8F" w:rsidRDefault="00B31B8F" w:rsidP="00441786">
            <w:pPr>
              <w:jc w:val="center"/>
            </w:pPr>
            <w:r>
              <w:t>Propozycje rozwiązań</w:t>
            </w:r>
          </w:p>
        </w:tc>
      </w:tr>
      <w:tr w:rsidR="00182346" w14:paraId="14578424" w14:textId="77777777" w:rsidTr="00C74918">
        <w:tc>
          <w:tcPr>
            <w:tcW w:w="1135" w:type="dxa"/>
          </w:tcPr>
          <w:p w14:paraId="5FB1165A" w14:textId="77777777" w:rsidR="00B31B8F" w:rsidRDefault="00B31B8F" w:rsidP="003826D5">
            <w:r>
              <w:t>1.</w:t>
            </w:r>
          </w:p>
        </w:tc>
        <w:tc>
          <w:tcPr>
            <w:tcW w:w="1418" w:type="dxa"/>
          </w:tcPr>
          <w:p w14:paraId="27B37521" w14:textId="1CEE6EDE" w:rsidR="001A50D7" w:rsidRDefault="001A50D7" w:rsidP="003826D5"/>
        </w:tc>
        <w:tc>
          <w:tcPr>
            <w:tcW w:w="1275" w:type="dxa"/>
          </w:tcPr>
          <w:p w14:paraId="2AA14530" w14:textId="6CE5728E" w:rsidR="00B31B8F" w:rsidRDefault="0096252B" w:rsidP="003826D5">
            <w:r>
              <w:t xml:space="preserve">§ 4 </w:t>
            </w:r>
            <w:r w:rsidRPr="00C24B49">
              <w:rPr>
                <w:rFonts w:eastAsiaTheme="majorEastAsia"/>
                <w:color w:val="000000"/>
              </w:rPr>
              <w:t xml:space="preserve">Projektu </w:t>
            </w:r>
            <w:r w:rsidRPr="00C24B49">
              <w:t xml:space="preserve">zarządzenia </w:t>
            </w:r>
            <w:r>
              <w:t>P</w:t>
            </w:r>
            <w:r w:rsidRPr="00C24B49">
              <w:t xml:space="preserve">rezesa </w:t>
            </w:r>
            <w:r>
              <w:t>N</w:t>
            </w:r>
            <w:r w:rsidRPr="00C24B49">
              <w:t xml:space="preserve">arodowego </w:t>
            </w:r>
            <w:r>
              <w:t>F</w:t>
            </w:r>
            <w:r w:rsidRPr="00C24B49">
              <w:t xml:space="preserve">unduszu </w:t>
            </w:r>
            <w:r>
              <w:t>Z</w:t>
            </w:r>
            <w:r w:rsidRPr="00C24B49">
              <w:t>drowia</w:t>
            </w:r>
            <w:r w:rsidRPr="00C24B49">
              <w:rPr>
                <w:sz w:val="20"/>
              </w:rPr>
              <w:t xml:space="preserve"> </w:t>
            </w:r>
            <w:r w:rsidRPr="00C24B49">
              <w:t>zmieniającego zarządzenie w spr</w:t>
            </w:r>
            <w:r>
              <w:t>awi</w:t>
            </w:r>
            <w:r w:rsidRPr="00C24B49">
              <w:t>e określenia warunków zawierania i realizacji umów w rodzajach rehabilitacja lecznicza oraz programy zdrowotne w zakresie świadczeń - leczenie dzieci i dorosłych ze śpiączką</w:t>
            </w:r>
            <w:r>
              <w:t xml:space="preserve">, </w:t>
            </w:r>
            <w:r w:rsidRPr="00FC7C5C">
              <w:rPr>
                <w:rFonts w:eastAsia="Times New Roman"/>
                <w:lang w:eastAsia="pl-PL"/>
              </w:rPr>
              <w:t>który został opublikowany na stronie internetowej NFZ</w:t>
            </w:r>
            <w:r>
              <w:rPr>
                <w:rFonts w:eastAsia="Times New Roman"/>
                <w:lang w:eastAsia="pl-PL"/>
              </w:rPr>
              <w:t xml:space="preserve"> 12 lipca 2024 roku</w:t>
            </w:r>
          </w:p>
        </w:tc>
        <w:tc>
          <w:tcPr>
            <w:tcW w:w="1843" w:type="dxa"/>
          </w:tcPr>
          <w:p w14:paraId="586B2F6B" w14:textId="27BB3855" w:rsidR="0096252B" w:rsidRPr="0096252B" w:rsidRDefault="0096252B" w:rsidP="0096252B">
            <w:pPr>
              <w:keepNext/>
              <w:spacing w:before="102" w:after="482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1.</w:t>
            </w:r>
            <w:r w:rsidRPr="0096252B">
              <w:rPr>
                <w:rFonts w:eastAsia="Times New Roman"/>
                <w:color w:val="000000"/>
                <w:lang w:eastAsia="pl-PL"/>
              </w:rPr>
              <w:t xml:space="preserve">niezgodność z art. 68 ust. 2 Konstytucji, który zapewnia obywatelom równy dostęp do świadczeń opieki zdrowotnej finansowanych ze środków publicznych ze względu na zróżnicowanie sytuacji osób uprawnionych do korzystania z fizjoterapii domowej ( tj. osób ze znacznym stopniem niepełnosprawności uprawnionym do świadczeń poza kolejką) ze względu na limity świadczeń narzucone poszczególnym świadczeniodawcom, </w:t>
            </w:r>
          </w:p>
          <w:p w14:paraId="230712C9" w14:textId="10938382" w:rsidR="0096252B" w:rsidRPr="0096252B" w:rsidRDefault="0096252B" w:rsidP="0096252B">
            <w:pPr>
              <w:jc w:val="both"/>
              <w:rPr>
                <w:shd w:val="clear" w:color="auto" w:fill="FFFFFF"/>
              </w:rPr>
            </w:pPr>
            <w:bookmarkStart w:id="0" w:name="_Hlk172108928"/>
            <w:r>
              <w:rPr>
                <w:shd w:val="clear" w:color="auto" w:fill="FFFFFF"/>
              </w:rPr>
              <w:t>2.</w:t>
            </w:r>
            <w:r w:rsidRPr="0096252B">
              <w:rPr>
                <w:shd w:val="clear" w:color="auto" w:fill="FFFFFF"/>
              </w:rPr>
              <w:t>naruszenie art. 47c ust. 1 p. 2 w zw. z art. 47 ust. 1b p. 1 ustawy o świadczeniach poprzez rzeczywiste wprowadzenie kolejek dla osób ze znacznym stopniem niepełnosprawności;</w:t>
            </w:r>
          </w:p>
          <w:bookmarkEnd w:id="0"/>
          <w:p w14:paraId="07E7FFE2" w14:textId="191094A9" w:rsidR="00B31B8F" w:rsidRDefault="0096252B" w:rsidP="0096252B">
            <w:r>
              <w:rPr>
                <w:rFonts w:eastAsia="Times New Roman"/>
                <w:color w:val="000000"/>
                <w:lang w:eastAsia="pl-PL"/>
              </w:rPr>
              <w:lastRenderedPageBreak/>
              <w:t xml:space="preserve">3. </w:t>
            </w:r>
            <w:r w:rsidRPr="00454B3C">
              <w:rPr>
                <w:rFonts w:eastAsia="Times New Roman"/>
                <w:color w:val="000000"/>
                <w:lang w:eastAsia="pl-PL"/>
              </w:rPr>
              <w:t xml:space="preserve">naruszenie </w:t>
            </w:r>
            <w:r>
              <w:t xml:space="preserve">art. 102 w zw. z art. </w:t>
            </w:r>
            <w:r w:rsidRPr="00454B3C">
              <w:rPr>
                <w:rFonts w:eastAsia="Times New Roman"/>
                <w:color w:val="000000"/>
                <w:lang w:eastAsia="pl-PL"/>
              </w:rPr>
              <w:t>146 w zw. z art. 31d ustawy o świadczeniach opieki zdrowotnej finansowanych ze środków publicznych – tj. wydanie zarządzenia z przekroczenie</w:t>
            </w:r>
            <w:r>
              <w:rPr>
                <w:rFonts w:eastAsia="Times New Roman"/>
                <w:color w:val="000000"/>
                <w:lang w:eastAsia="pl-PL"/>
              </w:rPr>
              <w:t>m</w:t>
            </w:r>
            <w:r w:rsidRPr="00454B3C">
              <w:rPr>
                <w:rFonts w:eastAsia="Times New Roman"/>
                <w:color w:val="000000"/>
                <w:lang w:eastAsia="pl-PL"/>
              </w:rPr>
              <w:t xml:space="preserve"> kompetencji przez Prezesa Narodowego Funduszu Zdrowia</w:t>
            </w:r>
            <w:r>
              <w:rPr>
                <w:rFonts w:eastAsia="Times New Roman"/>
                <w:color w:val="000000"/>
                <w:lang w:eastAsia="pl-PL"/>
              </w:rPr>
              <w:t>, gdyż kwestię dostępności świadczeń dla osób ze znacznym stopniem niepełnosprawności</w:t>
            </w:r>
          </w:p>
        </w:tc>
        <w:tc>
          <w:tcPr>
            <w:tcW w:w="1843" w:type="dxa"/>
          </w:tcPr>
          <w:p w14:paraId="3866EA81" w14:textId="77777777" w:rsidR="00B31B8F" w:rsidRDefault="00D205A5" w:rsidP="003826D5">
            <w:r>
              <w:lastRenderedPageBreak/>
              <w:t xml:space="preserve">Projektowany przepis narusza równość dostępu do świadczeń opieki zdrowotnej w zależności od miejsca zamieszkania świadczeniobiorcy, powoduje, że mimo ustawowego uprawnienia osoby ze znacznym stopniem niepełnosprawności nie otrzymają świadczeń bez oczekiwania w kolejce, </w:t>
            </w:r>
            <w:r w:rsidR="009750B5">
              <w:t>przepis wykracza poza kompetencje prezesa NFZ i ingeruje w ustawowe prawa pacjentów ze znacznym stopniem niepełnosprawności.</w:t>
            </w:r>
          </w:p>
          <w:p w14:paraId="6A50327A" w14:textId="6E7C733E" w:rsidR="00D24872" w:rsidRDefault="00D24872" w:rsidP="003826D5">
            <w:r>
              <w:t>Szczegółowe uzasadnienie zostało zawarte w piśmie załączonym do tabeli.</w:t>
            </w:r>
          </w:p>
        </w:tc>
        <w:tc>
          <w:tcPr>
            <w:tcW w:w="2970" w:type="dxa"/>
          </w:tcPr>
          <w:p w14:paraId="21AD6710" w14:textId="2764F00B" w:rsidR="00B31B8F" w:rsidRDefault="0096252B" w:rsidP="003826D5">
            <w:r>
              <w:t>- wykreślenie § 4 z ww. projektu zarządzenia Prezesa NFZ</w:t>
            </w:r>
          </w:p>
        </w:tc>
      </w:tr>
      <w:tr w:rsidR="00441786" w14:paraId="767271FD" w14:textId="77777777" w:rsidTr="00C74918">
        <w:tc>
          <w:tcPr>
            <w:tcW w:w="1135" w:type="dxa"/>
          </w:tcPr>
          <w:p w14:paraId="7C751CCF" w14:textId="77777777" w:rsidR="00441786" w:rsidRDefault="00441786" w:rsidP="003826D5"/>
        </w:tc>
        <w:tc>
          <w:tcPr>
            <w:tcW w:w="1418" w:type="dxa"/>
          </w:tcPr>
          <w:p w14:paraId="33DF3932" w14:textId="77777777" w:rsidR="00441786" w:rsidRDefault="00441786" w:rsidP="003826D5"/>
        </w:tc>
        <w:tc>
          <w:tcPr>
            <w:tcW w:w="1275" w:type="dxa"/>
          </w:tcPr>
          <w:p w14:paraId="15A200B8" w14:textId="77777777" w:rsidR="00441786" w:rsidRDefault="00441786" w:rsidP="003826D5"/>
        </w:tc>
        <w:tc>
          <w:tcPr>
            <w:tcW w:w="1843" w:type="dxa"/>
          </w:tcPr>
          <w:p w14:paraId="03024640" w14:textId="77777777" w:rsidR="00441786" w:rsidRDefault="00441786" w:rsidP="00121571"/>
        </w:tc>
        <w:tc>
          <w:tcPr>
            <w:tcW w:w="1843" w:type="dxa"/>
          </w:tcPr>
          <w:p w14:paraId="094DA998" w14:textId="77777777" w:rsidR="00441786" w:rsidRDefault="00441786" w:rsidP="003826D5"/>
        </w:tc>
        <w:tc>
          <w:tcPr>
            <w:tcW w:w="2970" w:type="dxa"/>
          </w:tcPr>
          <w:p w14:paraId="036FE35F" w14:textId="77777777" w:rsidR="00441786" w:rsidRDefault="00441786" w:rsidP="003826D5"/>
        </w:tc>
      </w:tr>
    </w:tbl>
    <w:p w14:paraId="1F8BFA97" w14:textId="77777777" w:rsidR="00B31B8F" w:rsidRDefault="00B31B8F" w:rsidP="003826D5"/>
    <w:sectPr w:rsidR="00B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D6E9D"/>
    <w:multiLevelType w:val="hybridMultilevel"/>
    <w:tmpl w:val="6CAC9276"/>
    <w:lvl w:ilvl="0" w:tplc="9964FD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7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8F"/>
    <w:rsid w:val="00022713"/>
    <w:rsid w:val="000B792C"/>
    <w:rsid w:val="00121571"/>
    <w:rsid w:val="00182346"/>
    <w:rsid w:val="001A50D7"/>
    <w:rsid w:val="00217147"/>
    <w:rsid w:val="00231E2C"/>
    <w:rsid w:val="002E548B"/>
    <w:rsid w:val="003826D5"/>
    <w:rsid w:val="00441786"/>
    <w:rsid w:val="004E03B4"/>
    <w:rsid w:val="005239FE"/>
    <w:rsid w:val="00544781"/>
    <w:rsid w:val="006C06A5"/>
    <w:rsid w:val="00787D62"/>
    <w:rsid w:val="007F44F1"/>
    <w:rsid w:val="00806E6A"/>
    <w:rsid w:val="0087786A"/>
    <w:rsid w:val="008B4DF7"/>
    <w:rsid w:val="008D2AE4"/>
    <w:rsid w:val="0096252B"/>
    <w:rsid w:val="00963C8A"/>
    <w:rsid w:val="009750B5"/>
    <w:rsid w:val="009A7FD1"/>
    <w:rsid w:val="009F1ACF"/>
    <w:rsid w:val="00A16C29"/>
    <w:rsid w:val="00A70A3D"/>
    <w:rsid w:val="00AA77EF"/>
    <w:rsid w:val="00AC579D"/>
    <w:rsid w:val="00AD5AA7"/>
    <w:rsid w:val="00AE3B5B"/>
    <w:rsid w:val="00B31B8F"/>
    <w:rsid w:val="00BF0DBE"/>
    <w:rsid w:val="00C10EB9"/>
    <w:rsid w:val="00C25622"/>
    <w:rsid w:val="00C47B03"/>
    <w:rsid w:val="00C74918"/>
    <w:rsid w:val="00CB0499"/>
    <w:rsid w:val="00CE27A1"/>
    <w:rsid w:val="00D205A5"/>
    <w:rsid w:val="00D24872"/>
    <w:rsid w:val="00D339BC"/>
    <w:rsid w:val="00D83D61"/>
    <w:rsid w:val="00D916EC"/>
    <w:rsid w:val="00F21F90"/>
    <w:rsid w:val="00F26C2B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C64E"/>
  <w15:docId w15:val="{B4B1D9EB-678B-4277-8F61-418E72D3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9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252B"/>
    <w:pPr>
      <w:spacing w:after="0" w:line="36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Kilan Elżbieta</dc:creator>
  <cp:revision>4</cp:revision>
  <cp:lastPrinted>2024-07-22T06:55:00Z</cp:lastPrinted>
  <dcterms:created xsi:type="dcterms:W3CDTF">2024-07-17T14:39:00Z</dcterms:created>
  <dcterms:modified xsi:type="dcterms:W3CDTF">2024-07-22T06:56:00Z</dcterms:modified>
</cp:coreProperties>
</file>